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3B74604F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="00835C24">
        <w:rPr>
          <w:b/>
          <w:lang w:val="en-GB"/>
        </w:rPr>
        <w:t xml:space="preserve"> 26-w002-25</w:t>
      </w:r>
      <w:r w:rsidRPr="00B0535A">
        <w:rPr>
          <w:lang w:val="en-GB"/>
        </w:rPr>
        <w:tab/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24A7EEAB" w14:textId="56DCF058" w:rsidR="00C44890" w:rsidRPr="00B0535A" w:rsidRDefault="005C57BC" w:rsidP="00C44890">
      <w:pPr>
        <w:rPr>
          <w:lang w:val="en-GB"/>
        </w:rPr>
      </w:pPr>
      <w:r>
        <w:rPr>
          <w:lang w:val="en-GB"/>
        </w:rPr>
        <w:t>HM-MWYSSA Residential Renovation. The purpose of the renovation is to improve the current condition of official house that will be used by the minister of MWYSSA while is in office.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6" w:name="_Toc308102003"/>
      <w:r w:rsidRPr="00B0535A">
        <w:rPr>
          <w:lang w:val="en-GB"/>
        </w:rPr>
        <w:t>All supporting documentation must be in English.</w:t>
      </w:r>
    </w:p>
    <w:p w14:paraId="7E07BCB4" w14:textId="687E5CD6" w:rsidR="009964D5" w:rsidRDefault="009964D5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Good Financial Standings</w:t>
      </w:r>
    </w:p>
    <w:p w14:paraId="52BC5F99" w14:textId="7308A3F0" w:rsidR="009964D5" w:rsidRDefault="00C6204F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 xml:space="preserve">Certified </w:t>
      </w:r>
      <w:r w:rsidR="00835C24">
        <w:rPr>
          <w:lang w:val="en-GB"/>
        </w:rPr>
        <w:t xml:space="preserve">Business Registration and </w:t>
      </w:r>
      <w:r>
        <w:rPr>
          <w:lang w:val="en-GB"/>
        </w:rPr>
        <w:t xml:space="preserve">Valid </w:t>
      </w:r>
      <w:r w:rsidR="00835C24">
        <w:rPr>
          <w:lang w:val="en-GB"/>
        </w:rPr>
        <w:t xml:space="preserve">Operational </w:t>
      </w:r>
      <w:r w:rsidR="009964D5">
        <w:rPr>
          <w:lang w:val="en-GB"/>
        </w:rPr>
        <w:t>Licences</w:t>
      </w:r>
    </w:p>
    <w:p w14:paraId="0BCFF3EE" w14:textId="17ADA6D1" w:rsidR="00C6204F" w:rsidRDefault="00C6204F" w:rsidP="009964D5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Signed Certificate of Compliance form</w:t>
      </w:r>
    </w:p>
    <w:p w14:paraId="62FB66E8" w14:textId="06FDA16D" w:rsidR="009964D5" w:rsidRDefault="009964D5" w:rsidP="005C57BC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Reference</w:t>
      </w:r>
    </w:p>
    <w:p w14:paraId="347AD1CE" w14:textId="60047D11" w:rsidR="00835C24" w:rsidRDefault="00835C24" w:rsidP="005C57BC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Complete technical components</w:t>
      </w:r>
    </w:p>
    <w:p w14:paraId="33BA6E89" w14:textId="0E34BA96" w:rsidR="00835C24" w:rsidRPr="005C57BC" w:rsidRDefault="00835C24" w:rsidP="005C57BC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Please refer to template 2 and 5 for detailed information of requirements and evaluation criteria</w:t>
      </w:r>
    </w:p>
    <w:p w14:paraId="65A62D34" w14:textId="4B8B85B1" w:rsidR="00C44890" w:rsidRPr="00B0535A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5B394C20" w14:textId="4EA74150" w:rsidR="00CB15BE" w:rsidRDefault="00CB15BE" w:rsidP="00C44890">
      <w:pPr>
        <w:rPr>
          <w:lang w:val="en-GB"/>
        </w:rPr>
      </w:pPr>
      <w:r>
        <w:rPr>
          <w:lang w:val="en-GB"/>
        </w:rPr>
        <w:t>A contractor must be able to provide the following.</w:t>
      </w:r>
    </w:p>
    <w:p w14:paraId="2337FE6F" w14:textId="23318215" w:rsidR="00CB15BE" w:rsidRPr="005C57BC" w:rsidRDefault="00CB15BE" w:rsidP="005C57BC">
      <w:pPr>
        <w:pStyle w:val="ListParagraph"/>
        <w:numPr>
          <w:ilvl w:val="0"/>
          <w:numId w:val="17"/>
        </w:numPr>
        <w:ind w:leftChars="0"/>
        <w:rPr>
          <w:lang w:val="en-GB"/>
        </w:rPr>
      </w:pPr>
      <w:r>
        <w:rPr>
          <w:lang w:val="en-GB"/>
        </w:rPr>
        <w:t>Source its own materials and equipment.</w:t>
      </w:r>
    </w:p>
    <w:p w14:paraId="21A21F3C" w14:textId="73345DEC" w:rsidR="00CB15BE" w:rsidRPr="00CB15BE" w:rsidRDefault="00CB15BE" w:rsidP="00CB15BE">
      <w:pPr>
        <w:rPr>
          <w:lang w:val="en-GB"/>
        </w:rPr>
      </w:pPr>
      <w:r>
        <w:rPr>
          <w:lang w:val="en-GB"/>
        </w:rPr>
        <w:t>All of these must fall within the specified budget provided by MWYSSA.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1FAB4B7A" w14:textId="1268512D" w:rsidR="00C44890" w:rsidRPr="00B0535A" w:rsidRDefault="005C57BC" w:rsidP="00C44890">
      <w:pPr>
        <w:rPr>
          <w:lang w:val="en-GB"/>
        </w:rPr>
      </w:pPr>
      <w:r>
        <w:rPr>
          <w:lang w:val="en-GB"/>
        </w:rPr>
        <w:t>Project Duration – 2</w:t>
      </w:r>
      <w:r w:rsidR="0083690D">
        <w:rPr>
          <w:lang w:val="en-GB"/>
        </w:rPr>
        <w:t xml:space="preserve"> month</w:t>
      </w: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727BBE9F" w14:textId="77777777" w:rsidR="007441D1" w:rsidRPr="007441D1" w:rsidRDefault="007441D1" w:rsidP="007441D1">
            <w:pPr>
              <w:shd w:val="clear" w:color="auto" w:fill="FFFFFF"/>
              <w:spacing w:befor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7441D1">
              <w:rPr>
                <w:rFonts w:ascii="Calibri" w:eastAsia="Times New Roman" w:hAnsi="Calibri" w:cs="Calibri"/>
                <w:color w:val="000000"/>
              </w:rPr>
              <w:t>Bedroom 1 (Master Bedroom): </w:t>
            </w:r>
          </w:p>
          <w:p w14:paraId="104CC609" w14:textId="77777777" w:rsidR="007441D1" w:rsidRPr="007441D1" w:rsidRDefault="007441D1" w:rsidP="007441D1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7441D1">
              <w:rPr>
                <w:rFonts w:ascii="Calibri" w:eastAsia="Times New Roman" w:hAnsi="Calibri" w:cs="Calibri"/>
                <w:color w:val="000000"/>
              </w:rPr>
              <w:t>Build bedroom porch for entry &amp; exit from outside.</w:t>
            </w:r>
          </w:p>
          <w:p w14:paraId="6C560CE0" w14:textId="77777777" w:rsidR="007441D1" w:rsidRPr="007441D1" w:rsidRDefault="007441D1" w:rsidP="007441D1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7441D1">
              <w:rPr>
                <w:rFonts w:ascii="Calibri" w:eastAsia="Times New Roman" w:hAnsi="Calibri" w:cs="Calibri"/>
                <w:color w:val="000000"/>
              </w:rPr>
              <w:lastRenderedPageBreak/>
              <w:t>Bathroom needs big tiles, partition between closet area with shower &amp; toilet. </w:t>
            </w:r>
          </w:p>
          <w:p w14:paraId="6A4A0819" w14:textId="3748C7DF" w:rsidR="00255437" w:rsidRPr="007441D1" w:rsidRDefault="007441D1" w:rsidP="00C44890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7441D1">
              <w:rPr>
                <w:rFonts w:ascii="Calibri" w:eastAsia="Times New Roman" w:hAnsi="Calibri" w:cs="Calibri"/>
                <w:color w:val="000000"/>
              </w:rPr>
              <w:t xml:space="preserve">Need two new closets installed opposite to each other (Replace a former closet and install a new one opposite to the </w:t>
            </w:r>
            <w:proofErr w:type="spellStart"/>
            <w:r w:rsidRPr="007441D1">
              <w:rPr>
                <w:rFonts w:ascii="Calibri" w:eastAsia="Times New Roman" w:hAnsi="Calibri" w:cs="Calibri"/>
                <w:color w:val="000000"/>
              </w:rPr>
              <w:t>fomer</w:t>
            </w:r>
            <w:proofErr w:type="spellEnd"/>
            <w:r w:rsidRPr="007441D1">
              <w:rPr>
                <w:rFonts w:ascii="Calibri" w:eastAsia="Times New Roman" w:hAnsi="Calibri" w:cs="Calibri"/>
                <w:color w:val="000000"/>
              </w:rPr>
              <w:t xml:space="preserve"> closet in the bathroom area).</w:t>
            </w:r>
          </w:p>
        </w:tc>
        <w:tc>
          <w:tcPr>
            <w:tcW w:w="1911" w:type="dxa"/>
          </w:tcPr>
          <w:p w14:paraId="7E3C67F5" w14:textId="504F862C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14E22F2A" w14:textId="77777777" w:rsidR="007441D1" w:rsidRPr="007441D1" w:rsidRDefault="007441D1" w:rsidP="007441D1">
            <w:pPr>
              <w:shd w:val="clear" w:color="auto" w:fill="FFFFFF"/>
              <w:spacing w:befor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7441D1">
              <w:rPr>
                <w:rFonts w:ascii="Calibri" w:eastAsia="Times New Roman" w:hAnsi="Calibri" w:cs="Calibri"/>
              </w:rPr>
              <w:t>Bedroom 2 &amp; 3: </w:t>
            </w:r>
          </w:p>
          <w:p w14:paraId="44380E96" w14:textId="77777777" w:rsidR="007441D1" w:rsidRPr="007441D1" w:rsidRDefault="007441D1" w:rsidP="007441D1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Needs new screens.</w:t>
            </w:r>
          </w:p>
          <w:p w14:paraId="35947067" w14:textId="77777777" w:rsidR="007441D1" w:rsidRPr="007441D1" w:rsidRDefault="007441D1" w:rsidP="007441D1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Fix fans.</w:t>
            </w:r>
          </w:p>
          <w:p w14:paraId="1AA8E614" w14:textId="77777777" w:rsidR="007441D1" w:rsidRPr="007441D1" w:rsidRDefault="007441D1" w:rsidP="007441D1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Other minor touches.</w:t>
            </w:r>
          </w:p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6A0D6B62" w14:textId="77777777" w:rsidR="007441D1" w:rsidRPr="007441D1" w:rsidRDefault="007441D1" w:rsidP="007441D1">
            <w:pPr>
              <w:shd w:val="clear" w:color="auto" w:fill="FFFFFF"/>
              <w:spacing w:befor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7441D1">
              <w:rPr>
                <w:rFonts w:ascii="Calibri" w:eastAsia="Times New Roman" w:hAnsi="Calibri" w:cs="Calibri"/>
              </w:rPr>
              <w:t>Kitchen Area:</w:t>
            </w:r>
          </w:p>
          <w:p w14:paraId="1FDD90AE" w14:textId="77777777" w:rsidR="007441D1" w:rsidRPr="007441D1" w:rsidRDefault="007441D1" w:rsidP="007441D1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All counters (including the counter/divider) need to be taken out.</w:t>
            </w:r>
          </w:p>
          <w:p w14:paraId="12042347" w14:textId="77777777" w:rsidR="007441D1" w:rsidRPr="007441D1" w:rsidRDefault="007441D1" w:rsidP="007441D1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New counter &amp; sink installed.</w:t>
            </w:r>
          </w:p>
          <w:p w14:paraId="43CA19E2" w14:textId="77777777" w:rsidR="007441D1" w:rsidRPr="007441D1" w:rsidRDefault="007441D1" w:rsidP="007441D1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Island installed between kitchen and living room area.</w:t>
            </w:r>
          </w:p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696B7F7D" w14:textId="77777777" w:rsidR="007441D1" w:rsidRPr="007441D1" w:rsidRDefault="007441D1" w:rsidP="007441D1">
            <w:pPr>
              <w:shd w:val="clear" w:color="auto" w:fill="FFFFFF"/>
              <w:spacing w:befor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7441D1">
              <w:rPr>
                <w:rFonts w:ascii="Calibri" w:eastAsia="Times New Roman" w:hAnsi="Calibri" w:cs="Calibri"/>
              </w:rPr>
              <w:t>Living room:</w:t>
            </w:r>
          </w:p>
          <w:p w14:paraId="5C06DB04" w14:textId="77777777" w:rsidR="007441D1" w:rsidRPr="007441D1" w:rsidRDefault="007441D1" w:rsidP="007441D1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Need new tiles (Big ceramic tiles)</w:t>
            </w:r>
          </w:p>
          <w:p w14:paraId="0E0D04EB" w14:textId="77777777" w:rsidR="007441D1" w:rsidRPr="007441D1" w:rsidRDefault="007441D1" w:rsidP="007441D1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 Screens need replacing.</w:t>
            </w:r>
          </w:p>
          <w:p w14:paraId="24826465" w14:textId="77777777" w:rsidR="007441D1" w:rsidRPr="007441D1" w:rsidRDefault="007441D1" w:rsidP="007441D1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proofErr w:type="spellStart"/>
            <w:r w:rsidRPr="007441D1">
              <w:rPr>
                <w:rFonts w:ascii="Calibri" w:eastAsia="Times New Roman" w:hAnsi="Calibri" w:cs="Calibri"/>
                <w:color w:val="242424"/>
              </w:rPr>
              <w:t>Partitian</w:t>
            </w:r>
            <w:proofErr w:type="spellEnd"/>
            <w:r w:rsidRPr="007441D1">
              <w:rPr>
                <w:rFonts w:ascii="Calibri" w:eastAsia="Times New Roman" w:hAnsi="Calibri" w:cs="Calibri"/>
                <w:color w:val="242424"/>
              </w:rPr>
              <w:t xml:space="preserve"> (</w:t>
            </w:r>
            <w:proofErr w:type="spellStart"/>
            <w:r w:rsidRPr="007441D1">
              <w:rPr>
                <w:rFonts w:ascii="Calibri" w:eastAsia="Times New Roman" w:hAnsi="Calibri" w:cs="Calibri"/>
                <w:color w:val="242424"/>
              </w:rPr>
              <w:t>loovered</w:t>
            </w:r>
            <w:proofErr w:type="spellEnd"/>
            <w:r w:rsidRPr="007441D1">
              <w:rPr>
                <w:rFonts w:ascii="Calibri" w:eastAsia="Times New Roman" w:hAnsi="Calibri" w:cs="Calibri"/>
                <w:color w:val="242424"/>
              </w:rPr>
              <w:t xml:space="preserve"> wall) in the middle of the living room pushed back half way (Just to where the ceiling drops).</w:t>
            </w:r>
          </w:p>
          <w:p w14:paraId="395232EF" w14:textId="77777777" w:rsidR="007441D1" w:rsidRPr="007441D1" w:rsidRDefault="007441D1" w:rsidP="007441D1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 xml:space="preserve">Build two rooms at the space between the Pushed back </w:t>
            </w:r>
            <w:proofErr w:type="spellStart"/>
            <w:r w:rsidRPr="007441D1">
              <w:rPr>
                <w:rFonts w:ascii="Calibri" w:eastAsia="Times New Roman" w:hAnsi="Calibri" w:cs="Calibri"/>
                <w:color w:val="242424"/>
              </w:rPr>
              <w:t>partitian</w:t>
            </w:r>
            <w:proofErr w:type="spellEnd"/>
            <w:r w:rsidRPr="007441D1">
              <w:rPr>
                <w:rFonts w:ascii="Calibri" w:eastAsia="Times New Roman" w:hAnsi="Calibri" w:cs="Calibri"/>
                <w:color w:val="242424"/>
              </w:rPr>
              <w:t xml:space="preserve"> and back door. On either side of the room, with doors of both rooms facing each other in the little hallway towards the back door.</w:t>
            </w:r>
          </w:p>
          <w:p w14:paraId="5390BBF6" w14:textId="2F5AF016" w:rsidR="00255437" w:rsidRPr="007441D1" w:rsidRDefault="007441D1" w:rsidP="00C44890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The back door needs to be widened out and have a bar and a screen door.</w:t>
            </w: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441D1" w:rsidRPr="00B0535A" w14:paraId="60F6835C" w14:textId="77777777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FB93942" w14:textId="5DDD335C" w:rsidR="007441D1" w:rsidRPr="007441D1" w:rsidRDefault="007441D1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5</w:t>
            </w:r>
          </w:p>
        </w:tc>
        <w:tc>
          <w:tcPr>
            <w:tcW w:w="4678" w:type="dxa"/>
          </w:tcPr>
          <w:p w14:paraId="00C3473A" w14:textId="77777777" w:rsidR="007441D1" w:rsidRPr="007441D1" w:rsidRDefault="007441D1" w:rsidP="007441D1">
            <w:pPr>
              <w:shd w:val="clear" w:color="auto" w:fill="FFFFFF"/>
              <w:spacing w:befor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7441D1">
              <w:rPr>
                <w:rFonts w:ascii="Calibri" w:eastAsia="Times New Roman" w:hAnsi="Calibri" w:cs="Calibri"/>
              </w:rPr>
              <w:t>Shared Bathroom:</w:t>
            </w:r>
          </w:p>
          <w:p w14:paraId="5E903CA8" w14:textId="77777777" w:rsidR="007441D1" w:rsidRPr="007441D1" w:rsidRDefault="007441D1" w:rsidP="007441D1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Needs maintenance work.</w:t>
            </w:r>
          </w:p>
          <w:p w14:paraId="5E73E8E6" w14:textId="77777777" w:rsidR="007441D1" w:rsidRPr="007441D1" w:rsidRDefault="007441D1" w:rsidP="007441D1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lastRenderedPageBreak/>
              <w:t>Replacing tiles (with Bigger tiles)</w:t>
            </w:r>
          </w:p>
          <w:p w14:paraId="4FD655D1" w14:textId="416AB9B9" w:rsidR="007441D1" w:rsidRPr="007441D1" w:rsidRDefault="007441D1" w:rsidP="00C44890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Change sink, shower and toilet.</w:t>
            </w:r>
          </w:p>
        </w:tc>
        <w:tc>
          <w:tcPr>
            <w:tcW w:w="1911" w:type="dxa"/>
          </w:tcPr>
          <w:p w14:paraId="6CA71FA5" w14:textId="77777777" w:rsidR="007441D1" w:rsidRPr="00B0535A" w:rsidRDefault="007441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6275EC48" w14:textId="77777777" w:rsidR="007441D1" w:rsidRPr="00B0535A" w:rsidRDefault="007441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441D1" w:rsidRPr="00B0535A" w14:paraId="3248EA09" w14:textId="77777777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E56FF05" w14:textId="32472214" w:rsidR="007441D1" w:rsidRDefault="007441D1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6</w:t>
            </w:r>
          </w:p>
        </w:tc>
        <w:tc>
          <w:tcPr>
            <w:tcW w:w="4678" w:type="dxa"/>
          </w:tcPr>
          <w:p w14:paraId="2D0784B5" w14:textId="77777777" w:rsidR="007441D1" w:rsidRPr="007441D1" w:rsidRDefault="007441D1" w:rsidP="007441D1">
            <w:pPr>
              <w:shd w:val="clear" w:color="auto" w:fill="FFFFFF"/>
              <w:spacing w:befor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proofErr w:type="spellStart"/>
            <w:r w:rsidRPr="007441D1">
              <w:rPr>
                <w:rFonts w:ascii="Calibri" w:eastAsia="Times New Roman" w:hAnsi="Calibri" w:cs="Calibri"/>
              </w:rPr>
              <w:t>Laundary</w:t>
            </w:r>
            <w:proofErr w:type="spellEnd"/>
            <w:r w:rsidRPr="007441D1">
              <w:rPr>
                <w:rFonts w:ascii="Calibri" w:eastAsia="Times New Roman" w:hAnsi="Calibri" w:cs="Calibri"/>
              </w:rPr>
              <w:t xml:space="preserve"> room:</w:t>
            </w:r>
          </w:p>
          <w:p w14:paraId="2A823085" w14:textId="081A747F" w:rsidR="007441D1" w:rsidRPr="007441D1" w:rsidRDefault="007441D1" w:rsidP="00C44890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 xml:space="preserve">Minor maintenance work on screens, sink, tap </w:t>
            </w:r>
            <w:proofErr w:type="spellStart"/>
            <w:r w:rsidRPr="007441D1">
              <w:rPr>
                <w:rFonts w:ascii="Calibri" w:eastAsia="Times New Roman" w:hAnsi="Calibri" w:cs="Calibri"/>
                <w:color w:val="242424"/>
              </w:rPr>
              <w:t>etc</w:t>
            </w:r>
            <w:proofErr w:type="spellEnd"/>
            <w:r w:rsidRPr="007441D1">
              <w:rPr>
                <w:rFonts w:ascii="Calibri" w:eastAsia="Times New Roman" w:hAnsi="Calibri" w:cs="Calibri"/>
                <w:color w:val="242424"/>
              </w:rPr>
              <w:t xml:space="preserve"> (check if any is needed).</w:t>
            </w:r>
          </w:p>
        </w:tc>
        <w:tc>
          <w:tcPr>
            <w:tcW w:w="1911" w:type="dxa"/>
          </w:tcPr>
          <w:p w14:paraId="5F8C1FA7" w14:textId="77777777" w:rsidR="007441D1" w:rsidRPr="00B0535A" w:rsidRDefault="007441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DA7327F" w14:textId="77777777" w:rsidR="007441D1" w:rsidRPr="00B0535A" w:rsidRDefault="007441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441D1" w:rsidRPr="00B0535A" w14:paraId="46123B0B" w14:textId="77777777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220B796" w14:textId="4470011E" w:rsidR="007441D1" w:rsidRDefault="007441D1" w:rsidP="00C44890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7</w:t>
            </w:r>
          </w:p>
        </w:tc>
        <w:tc>
          <w:tcPr>
            <w:tcW w:w="4678" w:type="dxa"/>
          </w:tcPr>
          <w:p w14:paraId="1ABB873C" w14:textId="77777777" w:rsidR="007441D1" w:rsidRPr="007441D1" w:rsidRDefault="007441D1" w:rsidP="007441D1">
            <w:pPr>
              <w:shd w:val="clear" w:color="auto" w:fill="FFFFFF"/>
              <w:spacing w:before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 w:rsidRPr="007441D1">
              <w:rPr>
                <w:rFonts w:ascii="Calibri" w:eastAsia="Times New Roman" w:hAnsi="Calibri" w:cs="Calibri"/>
              </w:rPr>
              <w:t>Outside:</w:t>
            </w:r>
          </w:p>
          <w:p w14:paraId="273FD932" w14:textId="77777777" w:rsidR="007441D1" w:rsidRPr="007441D1" w:rsidRDefault="007441D1" w:rsidP="007441D1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Footpath needs filling to even the path around the house.</w:t>
            </w:r>
          </w:p>
          <w:p w14:paraId="577C292E" w14:textId="77777777" w:rsidR="007441D1" w:rsidRPr="007441D1" w:rsidRDefault="007441D1" w:rsidP="007441D1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Front parking space needs cement fillings to even out the concrete.</w:t>
            </w:r>
          </w:p>
          <w:p w14:paraId="5144B7A1" w14:textId="77777777" w:rsidR="007441D1" w:rsidRPr="007441D1" w:rsidRDefault="007441D1" w:rsidP="007441D1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Change gutters.</w:t>
            </w:r>
          </w:p>
          <w:p w14:paraId="3C2FA0F3" w14:textId="22F8E21B" w:rsidR="007441D1" w:rsidRPr="007441D1" w:rsidRDefault="007441D1" w:rsidP="00C44890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242424"/>
              </w:rPr>
            </w:pPr>
            <w:r w:rsidRPr="007441D1">
              <w:rPr>
                <w:rFonts w:ascii="Calibri" w:eastAsia="Times New Roman" w:hAnsi="Calibri" w:cs="Calibri"/>
                <w:color w:val="242424"/>
              </w:rPr>
              <w:t>Gate needs to be replaced.</w:t>
            </w:r>
          </w:p>
        </w:tc>
        <w:tc>
          <w:tcPr>
            <w:tcW w:w="1911" w:type="dxa"/>
          </w:tcPr>
          <w:p w14:paraId="0A3E719C" w14:textId="77777777" w:rsidR="007441D1" w:rsidRPr="00B0535A" w:rsidRDefault="007441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899244C" w14:textId="77777777" w:rsidR="007441D1" w:rsidRPr="00B0535A" w:rsidRDefault="007441D1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10DDB" w14:textId="77777777" w:rsidR="00273821" w:rsidRDefault="00273821">
      <w:r>
        <w:separator/>
      </w:r>
    </w:p>
  </w:endnote>
  <w:endnote w:type="continuationSeparator" w:id="0">
    <w:p w14:paraId="6F581F05" w14:textId="77777777" w:rsidR="00273821" w:rsidRDefault="00273821">
      <w:r>
        <w:continuationSeparator/>
      </w:r>
    </w:p>
  </w:endnote>
  <w:endnote w:type="continuationNotice" w:id="1">
    <w:p w14:paraId="11D41447" w14:textId="77777777" w:rsidR="00273821" w:rsidRDefault="002738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441D1" w:rsidRPr="007441D1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441D1" w:rsidRPr="007441D1">
      <w:rPr>
        <w:noProof/>
        <w:color w:val="17365D" w:themeColor="text2" w:themeShade="BF"/>
        <w:lang w:val="sv-SE"/>
      </w:rPr>
      <w:t>5</w:t>
    </w:r>
    <w:r>
      <w:rPr>
        <w:color w:val="17365D" w:themeColor="text2" w:themeShade="BF"/>
      </w:rPr>
      <w:fldChar w:fldCharType="end"/>
    </w:r>
  </w:p>
  <w:p w14:paraId="213B5D63" w14:textId="215825B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6204F">
      <w:rPr>
        <w:noProof/>
      </w:rPr>
      <w:t>2025-09-25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10482" w14:textId="77777777" w:rsidR="00273821" w:rsidRDefault="00273821">
      <w:r>
        <w:separator/>
      </w:r>
    </w:p>
  </w:footnote>
  <w:footnote w:type="continuationSeparator" w:id="0">
    <w:p w14:paraId="6E7DB0DF" w14:textId="77777777" w:rsidR="00273821" w:rsidRDefault="00273821">
      <w:r>
        <w:continuationSeparator/>
      </w:r>
    </w:p>
  </w:footnote>
  <w:footnote w:type="continuationNotice" w:id="1">
    <w:p w14:paraId="3B3F359F" w14:textId="77777777" w:rsidR="00273821" w:rsidRDefault="002738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D3755" w14:textId="20700ADB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D3FA5"/>
    <w:multiLevelType w:val="multilevel"/>
    <w:tmpl w:val="C6C8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C39C3"/>
    <w:multiLevelType w:val="multilevel"/>
    <w:tmpl w:val="7B862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335F0F55"/>
    <w:multiLevelType w:val="multilevel"/>
    <w:tmpl w:val="A56C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0553CF"/>
    <w:multiLevelType w:val="hybridMultilevel"/>
    <w:tmpl w:val="CB74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8325D"/>
    <w:multiLevelType w:val="multilevel"/>
    <w:tmpl w:val="D43C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F158A"/>
    <w:multiLevelType w:val="multilevel"/>
    <w:tmpl w:val="0DB4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71A1B"/>
    <w:multiLevelType w:val="multilevel"/>
    <w:tmpl w:val="5B205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DF0B2F"/>
    <w:multiLevelType w:val="hybridMultilevel"/>
    <w:tmpl w:val="912C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DE74A6F"/>
    <w:multiLevelType w:val="multilevel"/>
    <w:tmpl w:val="81307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729088">
    <w:abstractNumId w:val="3"/>
  </w:num>
  <w:num w:numId="2" w16cid:durableId="731851497">
    <w:abstractNumId w:val="21"/>
  </w:num>
  <w:num w:numId="3" w16cid:durableId="1645626079">
    <w:abstractNumId w:val="23"/>
  </w:num>
  <w:num w:numId="4" w16cid:durableId="1854489275">
    <w:abstractNumId w:val="9"/>
  </w:num>
  <w:num w:numId="5" w16cid:durableId="54473736">
    <w:abstractNumId w:val="8"/>
  </w:num>
  <w:num w:numId="6" w16cid:durableId="1942033169">
    <w:abstractNumId w:val="14"/>
  </w:num>
  <w:num w:numId="7" w16cid:durableId="1125081262">
    <w:abstractNumId w:val="10"/>
  </w:num>
  <w:num w:numId="8" w16cid:durableId="1227060615">
    <w:abstractNumId w:val="17"/>
  </w:num>
  <w:num w:numId="9" w16cid:durableId="1741947592">
    <w:abstractNumId w:val="1"/>
  </w:num>
  <w:num w:numId="10" w16cid:durableId="406345736">
    <w:abstractNumId w:val="15"/>
  </w:num>
  <w:num w:numId="11" w16cid:durableId="1875457916">
    <w:abstractNumId w:val="6"/>
  </w:num>
  <w:num w:numId="12" w16cid:durableId="455609308">
    <w:abstractNumId w:val="12"/>
  </w:num>
  <w:num w:numId="13" w16cid:durableId="1699501004">
    <w:abstractNumId w:val="20"/>
  </w:num>
  <w:num w:numId="14" w16cid:durableId="249388412">
    <w:abstractNumId w:val="7"/>
  </w:num>
  <w:num w:numId="15" w16cid:durableId="313679618">
    <w:abstractNumId w:val="11"/>
  </w:num>
  <w:num w:numId="16" w16cid:durableId="1446385449">
    <w:abstractNumId w:val="5"/>
  </w:num>
  <w:num w:numId="17" w16cid:durableId="473763614">
    <w:abstractNumId w:val="19"/>
  </w:num>
  <w:num w:numId="18" w16cid:durableId="1466655202">
    <w:abstractNumId w:val="18"/>
  </w:num>
  <w:num w:numId="19" w16cid:durableId="1595939866">
    <w:abstractNumId w:val="0"/>
  </w:num>
  <w:num w:numId="20" w16cid:durableId="2142726618">
    <w:abstractNumId w:val="16"/>
  </w:num>
  <w:num w:numId="21" w16cid:durableId="1147816907">
    <w:abstractNumId w:val="2"/>
  </w:num>
  <w:num w:numId="22" w16cid:durableId="245264975">
    <w:abstractNumId w:val="4"/>
  </w:num>
  <w:num w:numId="23" w16cid:durableId="52966181">
    <w:abstractNumId w:val="13"/>
  </w:num>
  <w:num w:numId="24" w16cid:durableId="1085224334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392A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121B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3821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4A4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654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7BC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276F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1D1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5C24"/>
    <w:rsid w:val="0083690D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4466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64D5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2606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04F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1D4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5BE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2C6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25B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077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1BD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2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A2B12E-E896-4B5F-BA08-B8A014DA8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191</TotalTime>
  <Pages>5</Pages>
  <Words>422</Words>
  <Characters>2408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2825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2020-07-06T13:10:00Z</dcterms:created>
  <dcterms:modified xsi:type="dcterms:W3CDTF">2025-09-24T21:36:00Z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